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5D" w:rsidRDefault="00EB705D" w:rsidP="00EB705D">
      <w:pPr>
        <w:spacing w:line="360" w:lineRule="auto"/>
        <w:jc w:val="center"/>
        <w:rPr>
          <w:rFonts w:ascii="David" w:hAnsi="David" w:cs="David"/>
          <w:b/>
          <w:bCs/>
          <w:sz w:val="40"/>
          <w:szCs w:val="40"/>
          <w:u w:val="single"/>
        </w:rPr>
      </w:pPr>
      <w:r>
        <w:rPr>
          <w:rFonts w:ascii="David" w:hAnsi="David" w:cs="David"/>
          <w:b/>
          <w:bCs/>
          <w:sz w:val="40"/>
          <w:szCs w:val="40"/>
          <w:u w:val="single"/>
          <w:rtl/>
        </w:rPr>
        <w:t>מאבק החקלאים – חוק ההסדרים ותקציב המדינה</w:t>
      </w:r>
    </w:p>
    <w:p w:rsidR="00EB705D" w:rsidRDefault="00EB705D" w:rsidP="00EB705D">
      <w:pPr>
        <w:spacing w:line="360" w:lineRule="auto"/>
        <w:jc w:val="center"/>
        <w:rPr>
          <w:rFonts w:ascii="David" w:hAnsi="David" w:cs="David"/>
          <w:b/>
          <w:bCs/>
          <w:sz w:val="40"/>
          <w:szCs w:val="40"/>
          <w:u w:val="single"/>
          <w:rtl/>
        </w:rPr>
      </w:pPr>
      <w:r>
        <w:rPr>
          <w:rFonts w:ascii="David" w:hAnsi="David" w:cs="David"/>
          <w:b/>
          <w:bCs/>
          <w:sz w:val="40"/>
          <w:szCs w:val="40"/>
          <w:u w:val="single"/>
          <w:rtl/>
        </w:rPr>
        <w:t>דף מסרים</w:t>
      </w:r>
    </w:p>
    <w:p w:rsidR="00EB705D" w:rsidRDefault="00EB705D" w:rsidP="00EB705D">
      <w:pPr>
        <w:spacing w:line="360" w:lineRule="auto"/>
        <w:jc w:val="center"/>
        <w:rPr>
          <w:rFonts w:ascii="David" w:hAnsi="David" w:cs="David"/>
          <w:b/>
          <w:bCs/>
          <w:sz w:val="40"/>
          <w:szCs w:val="40"/>
          <w:u w:val="single"/>
          <w:rtl/>
        </w:rPr>
      </w:pPr>
      <w:r>
        <w:rPr>
          <w:rFonts w:ascii="David" w:hAnsi="David" w:cs="David"/>
          <w:b/>
          <w:bCs/>
          <w:sz w:val="40"/>
          <w:szCs w:val="40"/>
          <w:u w:val="single"/>
          <w:rtl/>
        </w:rPr>
        <w:t>מצילים את החקלאות וההתיישבות במדינה</w:t>
      </w:r>
    </w:p>
    <w:p w:rsidR="00EB705D" w:rsidRDefault="00EB705D" w:rsidP="00EB705D">
      <w:pPr>
        <w:jc w:val="both"/>
        <w:rPr>
          <w:rFonts w:ascii="David" w:hAnsi="David" w:cs="David"/>
          <w:sz w:val="18"/>
          <w:szCs w:val="18"/>
          <w:rtl/>
        </w:rPr>
      </w:pPr>
    </w:p>
    <w:p w:rsidR="00EB705D" w:rsidRDefault="00EB705D" w:rsidP="00EB705D">
      <w:pPr>
        <w:jc w:val="both"/>
        <w:rPr>
          <w:rFonts w:ascii="David" w:hAnsi="David" w:cs="David"/>
          <w:b/>
          <w:bCs/>
          <w:sz w:val="32"/>
          <w:szCs w:val="32"/>
          <w:u w:val="single"/>
          <w:rtl/>
        </w:rPr>
      </w:pPr>
      <w:r>
        <w:rPr>
          <w:rFonts w:ascii="David" w:hAnsi="David" w:cs="David"/>
          <w:b/>
          <w:bCs/>
          <w:sz w:val="32"/>
          <w:szCs w:val="32"/>
          <w:highlight w:val="yellow"/>
          <w:u w:val="single"/>
          <w:rtl/>
        </w:rPr>
        <w:t>חקלאות ישראלית היא שליחות לאומית</w:t>
      </w:r>
    </w:p>
    <w:p w:rsidR="00EB705D" w:rsidRDefault="00EB705D" w:rsidP="00EB705D">
      <w:pPr>
        <w:numPr>
          <w:ilvl w:val="0"/>
          <w:numId w:val="13"/>
        </w:numPr>
        <w:spacing w:after="200" w:line="276" w:lineRule="auto"/>
        <w:ind w:left="714" w:hanging="357"/>
        <w:contextualSpacing/>
        <w:jc w:val="both"/>
        <w:rPr>
          <w:rFonts w:ascii="David" w:hAnsi="David" w:cs="David"/>
          <w:sz w:val="28"/>
          <w:szCs w:val="28"/>
          <w:rtl/>
        </w:rPr>
      </w:pPr>
      <w:r>
        <w:rPr>
          <w:rFonts w:ascii="David" w:hAnsi="David" w:cs="David"/>
          <w:sz w:val="28"/>
          <w:szCs w:val="28"/>
          <w:u w:val="single"/>
          <w:rtl/>
        </w:rPr>
        <w:t>החקלאות שומרת על ביטחון המדינה – שמים את החקלאות בראש הסדר הלאומי</w:t>
      </w:r>
      <w:r>
        <w:rPr>
          <w:rFonts w:ascii="David" w:hAnsi="David" w:cs="David"/>
          <w:sz w:val="28"/>
          <w:szCs w:val="28"/>
          <w:rtl/>
        </w:rPr>
        <w:t>: ההתיישבות החקלאית הוקמה עוד לפני קום המדינה. החקלאים במושבים, קיבוצים ובמושבות משמשים כגדר חיה בגבולות מדינת ישראל ובלעדיהם לא תהיה מדינה. החוסן הלאומי של מדינת ישראל, בפריפריה בכלל וביישובי הגדר בפרט, מתבסס על קיומה של ההתיישבות החקלאית. החקלאות היא שמירה על ביטחונה של המדינה וגבולותיה.</w:t>
      </w:r>
    </w:p>
    <w:p w:rsidR="00EB705D" w:rsidRDefault="00EB705D" w:rsidP="00EB705D">
      <w:pPr>
        <w:numPr>
          <w:ilvl w:val="0"/>
          <w:numId w:val="13"/>
        </w:numPr>
        <w:spacing w:after="200" w:line="276" w:lineRule="auto"/>
        <w:ind w:left="714" w:hanging="357"/>
        <w:contextualSpacing/>
        <w:jc w:val="both"/>
        <w:rPr>
          <w:rFonts w:ascii="David" w:hAnsi="David" w:cs="David"/>
          <w:sz w:val="28"/>
          <w:szCs w:val="28"/>
          <w:rtl/>
        </w:rPr>
      </w:pPr>
      <w:r>
        <w:rPr>
          <w:rFonts w:ascii="David" w:hAnsi="David" w:cs="David"/>
          <w:sz w:val="28"/>
          <w:szCs w:val="28"/>
          <w:u w:val="single"/>
          <w:rtl/>
        </w:rPr>
        <w:t>החקלאות כמספקת את ביטחון המזון</w:t>
      </w:r>
      <w:r>
        <w:rPr>
          <w:rFonts w:ascii="David" w:hAnsi="David" w:cs="David"/>
          <w:sz w:val="28"/>
          <w:szCs w:val="28"/>
          <w:rtl/>
        </w:rPr>
        <w:t xml:space="preserve">: ההתיישבות החקלאית מהווה עוגן כלכלי אזורי ומבטיחה </w:t>
      </w:r>
      <w:r>
        <w:rPr>
          <w:rFonts w:ascii="David" w:hAnsi="David" w:cs="David"/>
          <w:sz w:val="28"/>
          <w:szCs w:val="28"/>
          <w:u w:val="single"/>
          <w:rtl/>
        </w:rPr>
        <w:t xml:space="preserve">ביטחון תזונתי לתושבי המדינה לאורך כל השנה, תוך צמצום התלות ביבוא של תוצרת חקלאית טרייה במקרה של </w:t>
      </w:r>
      <w:proofErr w:type="spellStart"/>
      <w:r>
        <w:rPr>
          <w:rFonts w:ascii="David" w:hAnsi="David" w:cs="David"/>
          <w:sz w:val="28"/>
          <w:szCs w:val="28"/>
          <w:u w:val="single"/>
          <w:rtl/>
        </w:rPr>
        <w:t>חרמות</w:t>
      </w:r>
      <w:proofErr w:type="spellEnd"/>
      <w:r>
        <w:rPr>
          <w:rFonts w:ascii="David" w:hAnsi="David" w:cs="David"/>
          <w:sz w:val="28"/>
          <w:szCs w:val="28"/>
          <w:u w:val="single"/>
          <w:rtl/>
        </w:rPr>
        <w:t xml:space="preserve"> ומצבי מלחמה</w:t>
      </w:r>
      <w:r>
        <w:rPr>
          <w:rFonts w:ascii="David" w:hAnsi="David" w:cs="David"/>
          <w:sz w:val="28"/>
          <w:szCs w:val="28"/>
          <w:rtl/>
        </w:rPr>
        <w:t>. החקלאות היא נדבך דרמטי ביצירת תעסוקה היקפית בתחום התעשייה והשירותים.</w:t>
      </w:r>
    </w:p>
    <w:p w:rsidR="00EB705D" w:rsidRDefault="00EB705D" w:rsidP="00EB705D">
      <w:pPr>
        <w:numPr>
          <w:ilvl w:val="0"/>
          <w:numId w:val="13"/>
        </w:numPr>
        <w:spacing w:after="200" w:line="276" w:lineRule="auto"/>
        <w:contextualSpacing/>
        <w:jc w:val="both"/>
        <w:rPr>
          <w:sz w:val="28"/>
          <w:szCs w:val="28"/>
          <w:rtl/>
        </w:rPr>
      </w:pPr>
      <w:r>
        <w:rPr>
          <w:rFonts w:ascii="David" w:hAnsi="David" w:cs="David"/>
          <w:sz w:val="28"/>
          <w:szCs w:val="28"/>
          <w:u w:val="single"/>
          <w:rtl/>
        </w:rPr>
        <w:t>החקלאות היא התפארת של המדינה - כל דבר טוב שהמדינה בנתה היא מנסה להרוס אותה</w:t>
      </w:r>
      <w:r>
        <w:rPr>
          <w:rFonts w:ascii="David" w:hAnsi="David" w:cs="David"/>
          <w:sz w:val="28"/>
          <w:szCs w:val="28"/>
          <w:rtl/>
        </w:rPr>
        <w:t xml:space="preserve">: לרבות השנים החקלאות במדינת ישראל, שהייתה גאוות המדינה והתבססה על חדוות היצירה הצטמצמה. </w:t>
      </w:r>
      <w:r>
        <w:rPr>
          <w:rFonts w:ascii="David" w:hAnsi="David" w:cs="David"/>
          <w:b/>
          <w:bCs/>
          <w:sz w:val="28"/>
          <w:szCs w:val="28"/>
          <w:rtl/>
        </w:rPr>
        <w:t xml:space="preserve">כיום ישנם רק כ- 15 אלף חקלאים המספקים את ביטחון המזון לכלל תושבי ואזרחי המדינה, תוצרת חקלאית טרייה ואיכותית. </w:t>
      </w:r>
      <w:r>
        <w:rPr>
          <w:rFonts w:ascii="David" w:hAnsi="David" w:cs="David"/>
          <w:sz w:val="28"/>
          <w:szCs w:val="28"/>
          <w:rtl/>
        </w:rPr>
        <w:t>עם השנים, המדינה החליטה לפגוע אנושות בחקלאים והתוצאה ברורה: רפתות נסגרות (בשנת 2014 נסגרו כ- 110 רפתות), לולים נסגרים, מטעים ועוד. האוצר רוצה לפגוע ברווחיות החקלאים ובמפעל חייהם והכל בשביל ייבוא פרוע. ההשלכות יהיו ברורות – תוך מספר שנים לא יהיו חקלאים בארץ.</w:t>
      </w:r>
    </w:p>
    <w:p w:rsidR="00EB705D" w:rsidRDefault="00EB705D" w:rsidP="00EB705D">
      <w:pPr>
        <w:jc w:val="both"/>
        <w:rPr>
          <w:rFonts w:ascii="David" w:hAnsi="David" w:cs="David"/>
          <w:sz w:val="28"/>
          <w:szCs w:val="28"/>
          <w:rtl/>
        </w:rPr>
      </w:pPr>
    </w:p>
    <w:p w:rsidR="00EB705D" w:rsidRDefault="00EB705D" w:rsidP="00EB705D">
      <w:pPr>
        <w:jc w:val="both"/>
        <w:rPr>
          <w:rFonts w:ascii="David" w:hAnsi="David" w:cs="David"/>
          <w:sz w:val="28"/>
          <w:szCs w:val="28"/>
        </w:rPr>
      </w:pPr>
    </w:p>
    <w:p w:rsidR="00EB705D" w:rsidRDefault="00EB705D" w:rsidP="00EB705D">
      <w:pPr>
        <w:jc w:val="both"/>
        <w:rPr>
          <w:rFonts w:ascii="David" w:hAnsi="David" w:cs="David"/>
          <w:b/>
          <w:bCs/>
          <w:sz w:val="28"/>
          <w:szCs w:val="28"/>
          <w:u w:val="single"/>
          <w:rtl/>
        </w:rPr>
      </w:pPr>
      <w:r>
        <w:rPr>
          <w:rFonts w:ascii="David" w:hAnsi="David" w:cs="David"/>
          <w:b/>
          <w:bCs/>
          <w:sz w:val="28"/>
          <w:szCs w:val="28"/>
          <w:u w:val="single"/>
          <w:rtl/>
        </w:rPr>
        <w:t>חוק ההסדרים רוצה לעשות שינויים מרחיקי לכת בענפים: מדגה, פטם, צאן ומועצת צמחים.</w:t>
      </w:r>
    </w:p>
    <w:p w:rsidR="00EB705D" w:rsidRDefault="00EB705D" w:rsidP="00EB705D">
      <w:pPr>
        <w:numPr>
          <w:ilvl w:val="0"/>
          <w:numId w:val="14"/>
        </w:numPr>
        <w:spacing w:after="200" w:line="276" w:lineRule="auto"/>
        <w:contextualSpacing/>
        <w:jc w:val="both"/>
        <w:rPr>
          <w:rFonts w:ascii="David" w:hAnsi="David" w:cs="David"/>
          <w:sz w:val="28"/>
          <w:szCs w:val="28"/>
          <w:rtl/>
        </w:rPr>
      </w:pPr>
      <w:r>
        <w:rPr>
          <w:rFonts w:ascii="David" w:hAnsi="David" w:cs="David"/>
          <w:sz w:val="28"/>
          <w:szCs w:val="28"/>
          <w:rtl/>
        </w:rPr>
        <w:t>החלטות בחוק ההסדרים נועדו:</w:t>
      </w:r>
    </w:p>
    <w:p w:rsidR="00EB705D" w:rsidRDefault="00EB705D" w:rsidP="00EB705D">
      <w:pPr>
        <w:numPr>
          <w:ilvl w:val="0"/>
          <w:numId w:val="15"/>
        </w:numPr>
        <w:spacing w:after="200" w:line="276" w:lineRule="auto"/>
        <w:contextualSpacing/>
        <w:jc w:val="both"/>
        <w:rPr>
          <w:sz w:val="28"/>
          <w:szCs w:val="28"/>
          <w:rtl/>
        </w:rPr>
      </w:pPr>
      <w:r>
        <w:rPr>
          <w:rFonts w:ascii="David" w:hAnsi="David" w:cs="David"/>
          <w:sz w:val="28"/>
          <w:szCs w:val="28"/>
          <w:rtl/>
        </w:rPr>
        <w:t>לא לאפשר את קיום המשק המשפחתי בארץ.</w:t>
      </w:r>
    </w:p>
    <w:p w:rsidR="00EB705D" w:rsidRDefault="00EB705D" w:rsidP="00EB705D">
      <w:pPr>
        <w:numPr>
          <w:ilvl w:val="0"/>
          <w:numId w:val="15"/>
        </w:numPr>
        <w:spacing w:after="200" w:line="276" w:lineRule="auto"/>
        <w:contextualSpacing/>
        <w:jc w:val="both"/>
        <w:rPr>
          <w:sz w:val="28"/>
          <w:szCs w:val="28"/>
          <w:rtl/>
        </w:rPr>
      </w:pPr>
      <w:r>
        <w:rPr>
          <w:rFonts w:ascii="David" w:hAnsi="David" w:cs="David"/>
          <w:sz w:val="28"/>
          <w:szCs w:val="28"/>
          <w:rtl/>
        </w:rPr>
        <w:t>לבטל את ההתארגנות של החקלאים</w:t>
      </w:r>
    </w:p>
    <w:p w:rsidR="00EB705D" w:rsidRDefault="00EB705D" w:rsidP="00EB705D">
      <w:pPr>
        <w:numPr>
          <w:ilvl w:val="0"/>
          <w:numId w:val="15"/>
        </w:numPr>
        <w:spacing w:after="200" w:line="276" w:lineRule="auto"/>
        <w:contextualSpacing/>
        <w:jc w:val="both"/>
        <w:rPr>
          <w:sz w:val="28"/>
          <w:szCs w:val="28"/>
        </w:rPr>
      </w:pPr>
      <w:r>
        <w:rPr>
          <w:rFonts w:ascii="David" w:hAnsi="David" w:cs="David"/>
          <w:sz w:val="28"/>
          <w:szCs w:val="28"/>
          <w:rtl/>
        </w:rPr>
        <w:t xml:space="preserve">לקיים שוק חקלאי פרוע, בו ישלטו ההון </w:t>
      </w:r>
      <w:proofErr w:type="spellStart"/>
      <w:r>
        <w:rPr>
          <w:rFonts w:ascii="David" w:hAnsi="David" w:cs="David"/>
          <w:sz w:val="28"/>
          <w:szCs w:val="28"/>
          <w:rtl/>
        </w:rPr>
        <w:t>והמונופולים</w:t>
      </w:r>
      <w:proofErr w:type="spellEnd"/>
      <w:r>
        <w:rPr>
          <w:rFonts w:ascii="David" w:hAnsi="David" w:cs="David"/>
          <w:sz w:val="28"/>
          <w:szCs w:val="28"/>
          <w:rtl/>
        </w:rPr>
        <w:t>.</w:t>
      </w:r>
    </w:p>
    <w:p w:rsidR="00EB705D" w:rsidRDefault="00EB705D" w:rsidP="00EB705D">
      <w:pPr>
        <w:numPr>
          <w:ilvl w:val="0"/>
          <w:numId w:val="14"/>
        </w:numPr>
        <w:spacing w:after="200" w:line="276" w:lineRule="auto"/>
        <w:contextualSpacing/>
        <w:jc w:val="both"/>
        <w:rPr>
          <w:sz w:val="28"/>
          <w:szCs w:val="28"/>
        </w:rPr>
      </w:pPr>
      <w:r>
        <w:rPr>
          <w:rFonts w:ascii="David" w:hAnsi="David" w:cs="David"/>
          <w:sz w:val="28"/>
          <w:szCs w:val="28"/>
          <w:rtl/>
        </w:rPr>
        <w:t xml:space="preserve">פקידי האוצר מתכופפים מול כל טייקון אך הם גיבורים מול החקלאים של גבול הצפון (סעיפי "חיסול החקלאות" לא היו מתקבלים אם המגדלים הם שרי אריסון או יצחק תשובה). </w:t>
      </w:r>
    </w:p>
    <w:p w:rsidR="00EB705D" w:rsidRDefault="00EB705D" w:rsidP="00EB705D">
      <w:pPr>
        <w:numPr>
          <w:ilvl w:val="0"/>
          <w:numId w:val="14"/>
        </w:numPr>
        <w:spacing w:after="200" w:line="276" w:lineRule="auto"/>
        <w:contextualSpacing/>
        <w:jc w:val="both"/>
        <w:rPr>
          <w:rFonts w:ascii="David" w:hAnsi="David" w:cs="David"/>
          <w:sz w:val="28"/>
          <w:szCs w:val="28"/>
        </w:rPr>
      </w:pPr>
      <w:r>
        <w:rPr>
          <w:rFonts w:ascii="David" w:hAnsi="David" w:cs="David"/>
          <w:sz w:val="28"/>
          <w:szCs w:val="28"/>
          <w:rtl/>
        </w:rPr>
        <w:t xml:space="preserve">סעיפי חוק ההסדרים הם חיסול החקלאות הישראלית והעברת משק המזון לידיים זרות – סינים, טורקים ועוד. </w:t>
      </w:r>
    </w:p>
    <w:p w:rsidR="00EB705D" w:rsidRDefault="00EB705D" w:rsidP="00EB705D">
      <w:pPr>
        <w:numPr>
          <w:ilvl w:val="0"/>
          <w:numId w:val="14"/>
        </w:numPr>
        <w:spacing w:after="200" w:line="276" w:lineRule="auto"/>
        <w:contextualSpacing/>
        <w:jc w:val="both"/>
        <w:rPr>
          <w:rFonts w:ascii="David" w:hAnsi="David" w:cs="David"/>
          <w:sz w:val="28"/>
          <w:szCs w:val="28"/>
        </w:rPr>
      </w:pPr>
      <w:r>
        <w:rPr>
          <w:rFonts w:ascii="David" w:hAnsi="David" w:cs="David"/>
          <w:sz w:val="28"/>
          <w:szCs w:val="28"/>
          <w:rtl/>
        </w:rPr>
        <w:t xml:space="preserve">בעידן של סנקציות בינלאומיות </w:t>
      </w:r>
      <w:proofErr w:type="spellStart"/>
      <w:r>
        <w:rPr>
          <w:rFonts w:ascii="David" w:hAnsi="David" w:cs="David"/>
          <w:sz w:val="28"/>
          <w:szCs w:val="28"/>
          <w:rtl/>
        </w:rPr>
        <w:t>וחרמות</w:t>
      </w:r>
      <w:proofErr w:type="spellEnd"/>
      <w:r>
        <w:rPr>
          <w:rFonts w:ascii="David" w:hAnsi="David" w:cs="David"/>
          <w:sz w:val="28"/>
          <w:szCs w:val="28"/>
          <w:rtl/>
        </w:rPr>
        <w:t xml:space="preserve"> על ישראל הופך הצרכן הישראלי ל"בן ערובה" של גורמים זרים אשר עלולים לעצור בין רגע את האספקה של התוצרת החקלאית, ללא גידול מקומי.</w:t>
      </w:r>
    </w:p>
    <w:p w:rsidR="00EB705D" w:rsidRDefault="00EB705D" w:rsidP="00EB705D">
      <w:pPr>
        <w:ind w:left="720"/>
        <w:contextualSpacing/>
        <w:jc w:val="both"/>
        <w:rPr>
          <w:sz w:val="28"/>
          <w:szCs w:val="28"/>
          <w:rtl/>
        </w:rPr>
      </w:pPr>
    </w:p>
    <w:p w:rsidR="00EB705D" w:rsidRDefault="00EB705D" w:rsidP="00EB705D">
      <w:pPr>
        <w:jc w:val="both"/>
        <w:rPr>
          <w:rFonts w:ascii="David" w:hAnsi="David" w:cs="David"/>
          <w:b/>
          <w:bCs/>
          <w:sz w:val="32"/>
          <w:szCs w:val="32"/>
          <w:highlight w:val="yellow"/>
          <w:rtl/>
        </w:rPr>
      </w:pPr>
    </w:p>
    <w:p w:rsidR="00EB705D" w:rsidRDefault="00EB705D" w:rsidP="00EB705D">
      <w:pPr>
        <w:jc w:val="both"/>
        <w:rPr>
          <w:rFonts w:ascii="David" w:hAnsi="David" w:cs="David"/>
          <w:b/>
          <w:bCs/>
          <w:sz w:val="32"/>
          <w:szCs w:val="32"/>
        </w:rPr>
      </w:pPr>
      <w:r>
        <w:rPr>
          <w:rFonts w:ascii="David" w:hAnsi="David" w:cs="David"/>
          <w:b/>
          <w:bCs/>
          <w:sz w:val="32"/>
          <w:szCs w:val="32"/>
          <w:highlight w:val="yellow"/>
          <w:rtl/>
        </w:rPr>
        <w:t>על מה אנחנו נלחמים / ההשלכות על החקלאים</w:t>
      </w:r>
      <w:r>
        <w:rPr>
          <w:rFonts w:ascii="David" w:hAnsi="David" w:cs="David"/>
          <w:b/>
          <w:bCs/>
          <w:sz w:val="32"/>
          <w:szCs w:val="32"/>
          <w:rtl/>
        </w:rPr>
        <w:t xml:space="preserve"> </w:t>
      </w:r>
    </w:p>
    <w:p w:rsidR="00EB705D" w:rsidRDefault="00EB705D" w:rsidP="00EB705D">
      <w:pPr>
        <w:numPr>
          <w:ilvl w:val="0"/>
          <w:numId w:val="16"/>
        </w:numPr>
        <w:spacing w:after="200" w:line="276" w:lineRule="auto"/>
        <w:contextualSpacing/>
        <w:jc w:val="both"/>
        <w:rPr>
          <w:rFonts w:ascii="David" w:hAnsi="David" w:cs="David"/>
          <w:sz w:val="28"/>
          <w:szCs w:val="28"/>
          <w:rtl/>
        </w:rPr>
      </w:pPr>
      <w:r>
        <w:rPr>
          <w:rFonts w:ascii="David" w:hAnsi="David" w:cs="David"/>
          <w:b/>
          <w:bCs/>
          <w:sz w:val="28"/>
          <w:szCs w:val="28"/>
          <w:rtl/>
        </w:rPr>
        <w:t>אלפי משפחות בפריפריה צפויות לסגור את מפעל חייהם ולמצוא עצמם ללא פרנסה</w:t>
      </w:r>
      <w:r>
        <w:rPr>
          <w:rFonts w:ascii="David" w:hAnsi="David" w:cs="David"/>
          <w:sz w:val="28"/>
          <w:szCs w:val="28"/>
          <w:rtl/>
        </w:rPr>
        <w:t xml:space="preserve">: </w:t>
      </w:r>
    </w:p>
    <w:p w:rsidR="00EB705D" w:rsidRDefault="00EB705D" w:rsidP="00EB705D">
      <w:pPr>
        <w:ind w:left="720"/>
        <w:contextualSpacing/>
        <w:jc w:val="both"/>
        <w:rPr>
          <w:sz w:val="28"/>
          <w:szCs w:val="28"/>
          <w:rtl/>
        </w:rPr>
      </w:pPr>
      <w:r>
        <w:rPr>
          <w:rFonts w:ascii="David" w:hAnsi="David" w:cs="David"/>
          <w:sz w:val="28"/>
          <w:szCs w:val="28"/>
          <w:rtl/>
        </w:rPr>
        <w:t xml:space="preserve">שינויים בענפי החקלאות, במסגרת חוק ההסדרים, כפי שמשרד האוצר רוצה לעשות משמעם </w:t>
      </w:r>
      <w:r>
        <w:rPr>
          <w:rFonts w:ascii="David" w:hAnsi="David" w:cs="David"/>
          <w:b/>
          <w:bCs/>
          <w:sz w:val="28"/>
          <w:szCs w:val="28"/>
          <w:rtl/>
        </w:rPr>
        <w:t>סגירה של אלפי עסקים משפחתיים</w:t>
      </w:r>
      <w:r>
        <w:rPr>
          <w:rFonts w:ascii="David" w:hAnsi="David" w:cs="David"/>
          <w:sz w:val="28"/>
          <w:szCs w:val="28"/>
          <w:rtl/>
        </w:rPr>
        <w:t xml:space="preserve">, רובם בפריפריות בגבול הצפון. למשל: </w:t>
      </w:r>
    </w:p>
    <w:p w:rsidR="00EB705D" w:rsidRDefault="00EB705D" w:rsidP="00EB705D">
      <w:pPr>
        <w:numPr>
          <w:ilvl w:val="0"/>
          <w:numId w:val="17"/>
        </w:numPr>
        <w:spacing w:after="200" w:line="276" w:lineRule="auto"/>
        <w:contextualSpacing/>
        <w:jc w:val="both"/>
        <w:rPr>
          <w:rFonts w:ascii="David" w:hAnsi="David" w:cs="David"/>
          <w:sz w:val="28"/>
          <w:szCs w:val="28"/>
          <w:rtl/>
        </w:rPr>
      </w:pPr>
      <w:r>
        <w:rPr>
          <w:rFonts w:ascii="David" w:hAnsi="David" w:cs="David"/>
          <w:sz w:val="28"/>
          <w:szCs w:val="28"/>
          <w:rtl/>
        </w:rPr>
        <w:t xml:space="preserve">ביטול התכנון </w:t>
      </w:r>
      <w:r>
        <w:rPr>
          <w:rFonts w:ascii="David" w:hAnsi="David" w:cs="David"/>
          <w:sz w:val="28"/>
          <w:szCs w:val="28"/>
          <w:u w:val="single"/>
          <w:rtl/>
        </w:rPr>
        <w:t>בענף הצאן</w:t>
      </w:r>
      <w:r>
        <w:rPr>
          <w:rFonts w:ascii="David" w:hAnsi="David" w:cs="David"/>
          <w:sz w:val="28"/>
          <w:szCs w:val="28"/>
          <w:rtl/>
        </w:rPr>
        <w:t xml:space="preserve"> משמעו סגירת כלל המשקים המשפחתיים, יישארו שלושה דירים גדולים ואנו נחזור כ- 30 שנה אחרונה.</w:t>
      </w:r>
    </w:p>
    <w:p w:rsidR="00EB705D" w:rsidRDefault="00EB705D" w:rsidP="00EB705D">
      <w:pPr>
        <w:numPr>
          <w:ilvl w:val="0"/>
          <w:numId w:val="17"/>
        </w:numPr>
        <w:spacing w:after="200" w:line="276" w:lineRule="auto"/>
        <w:contextualSpacing/>
        <w:jc w:val="both"/>
        <w:rPr>
          <w:sz w:val="28"/>
          <w:szCs w:val="28"/>
        </w:rPr>
      </w:pPr>
      <w:r>
        <w:rPr>
          <w:rFonts w:ascii="David" w:hAnsi="David" w:cs="David"/>
          <w:sz w:val="28"/>
          <w:szCs w:val="28"/>
          <w:u w:val="single"/>
          <w:rtl/>
        </w:rPr>
        <w:t>בענף המדגה (הדגים)</w:t>
      </w:r>
      <w:r>
        <w:rPr>
          <w:rFonts w:ascii="David" w:hAnsi="David" w:cs="David"/>
          <w:sz w:val="28"/>
          <w:szCs w:val="28"/>
          <w:rtl/>
        </w:rPr>
        <w:t xml:space="preserve"> משמעו שמאות חקלאים מתפרנסים בצפון סמוך לגבול צפויים להיפגע ולסגור את משקיהם ועוד אלפי עוסקים נלווים באזורים אלו יישארו ללא פרנסה. </w:t>
      </w:r>
    </w:p>
    <w:p w:rsidR="00EB705D" w:rsidRDefault="00EB705D" w:rsidP="00EB705D">
      <w:pPr>
        <w:numPr>
          <w:ilvl w:val="0"/>
          <w:numId w:val="16"/>
        </w:numPr>
        <w:spacing w:after="200" w:line="276" w:lineRule="auto"/>
        <w:contextualSpacing/>
        <w:jc w:val="both"/>
        <w:rPr>
          <w:sz w:val="28"/>
          <w:szCs w:val="28"/>
          <w:rtl/>
        </w:rPr>
      </w:pPr>
      <w:r>
        <w:rPr>
          <w:rFonts w:ascii="David" w:hAnsi="David" w:cs="David"/>
          <w:sz w:val="28"/>
          <w:szCs w:val="28"/>
          <w:rtl/>
        </w:rPr>
        <w:t xml:space="preserve">פגיעה בצרכנים: </w:t>
      </w:r>
      <w:r>
        <w:rPr>
          <w:rFonts w:ascii="David" w:hAnsi="David" w:cs="David"/>
          <w:b/>
          <w:bCs/>
          <w:sz w:val="28"/>
          <w:szCs w:val="28"/>
          <w:rtl/>
        </w:rPr>
        <w:t>הצרכן לא ירוויח כלום</w:t>
      </w:r>
      <w:r>
        <w:rPr>
          <w:rFonts w:ascii="David" w:hAnsi="David" w:cs="David"/>
          <w:sz w:val="28"/>
          <w:szCs w:val="28"/>
          <w:rtl/>
        </w:rPr>
        <w:t xml:space="preserve">. בטווח הארוך המחיר לא רק שלא ירד, אלא צפוי לעלות. </w:t>
      </w:r>
      <w:r>
        <w:rPr>
          <w:rFonts w:ascii="David" w:hAnsi="David" w:cs="David"/>
          <w:b/>
          <w:bCs/>
          <w:sz w:val="28"/>
          <w:szCs w:val="28"/>
          <w:rtl/>
        </w:rPr>
        <w:t xml:space="preserve">הייצור והעיבוד ירוכזו במספר ידיים מצומצם ולמעשה את החקלאים יחליפו </w:t>
      </w:r>
      <w:proofErr w:type="spellStart"/>
      <w:r>
        <w:rPr>
          <w:rFonts w:ascii="David" w:hAnsi="David" w:cs="David"/>
          <w:b/>
          <w:bCs/>
          <w:sz w:val="28"/>
          <w:szCs w:val="28"/>
          <w:rtl/>
        </w:rPr>
        <w:t>מונופולים</w:t>
      </w:r>
      <w:proofErr w:type="spellEnd"/>
      <w:r>
        <w:rPr>
          <w:rFonts w:ascii="David" w:hAnsi="David" w:cs="David"/>
          <w:b/>
          <w:bCs/>
          <w:sz w:val="28"/>
          <w:szCs w:val="28"/>
          <w:rtl/>
        </w:rPr>
        <w:t xml:space="preserve"> גדולים.</w:t>
      </w:r>
      <w:r>
        <w:rPr>
          <w:rFonts w:ascii="David" w:hAnsi="David" w:cs="David"/>
          <w:sz w:val="28"/>
          <w:szCs w:val="28"/>
          <w:rtl/>
        </w:rPr>
        <w:t xml:space="preserve"> </w:t>
      </w:r>
    </w:p>
    <w:p w:rsidR="00EB705D" w:rsidRDefault="00EB705D" w:rsidP="00EB705D">
      <w:pPr>
        <w:numPr>
          <w:ilvl w:val="0"/>
          <w:numId w:val="18"/>
        </w:numPr>
        <w:spacing w:after="200" w:line="276" w:lineRule="auto"/>
        <w:contextualSpacing/>
        <w:jc w:val="both"/>
        <w:rPr>
          <w:sz w:val="28"/>
          <w:szCs w:val="28"/>
        </w:rPr>
      </w:pPr>
      <w:r>
        <w:rPr>
          <w:rFonts w:ascii="David" w:hAnsi="David" w:cs="David"/>
          <w:sz w:val="28"/>
          <w:szCs w:val="28"/>
          <w:rtl/>
        </w:rPr>
        <w:t xml:space="preserve">האוצר רוצה לפגוע ברווחיות החקלאים ובמפעל חייהם והכל בשביל ייבוא פרוע. </w:t>
      </w:r>
      <w:r>
        <w:rPr>
          <w:rFonts w:ascii="David" w:hAnsi="David" w:cs="David"/>
          <w:b/>
          <w:bCs/>
          <w:sz w:val="28"/>
          <w:szCs w:val="28"/>
          <w:rtl/>
        </w:rPr>
        <w:t>ההורדה לצרכן תתבטא במספר אגורות בלבד אל מול ההשלכה לחקלאי שהוא וכל בני משפחתו יאבדו את פרנסתם.</w:t>
      </w:r>
      <w:r>
        <w:rPr>
          <w:rFonts w:ascii="David" w:hAnsi="David" w:cs="David"/>
          <w:sz w:val="28"/>
          <w:szCs w:val="28"/>
          <w:rtl/>
        </w:rPr>
        <w:t xml:space="preserve"> </w:t>
      </w:r>
    </w:p>
    <w:p w:rsidR="00EB705D" w:rsidRDefault="00EB705D" w:rsidP="00EB705D">
      <w:pPr>
        <w:numPr>
          <w:ilvl w:val="0"/>
          <w:numId w:val="16"/>
        </w:numPr>
        <w:spacing w:after="200" w:line="276" w:lineRule="auto"/>
        <w:contextualSpacing/>
        <w:jc w:val="both"/>
        <w:rPr>
          <w:sz w:val="28"/>
          <w:szCs w:val="28"/>
        </w:rPr>
      </w:pPr>
      <w:r>
        <w:rPr>
          <w:rFonts w:ascii="David" w:hAnsi="David" w:cs="David"/>
          <w:sz w:val="28"/>
          <w:szCs w:val="28"/>
          <w:rtl/>
        </w:rPr>
        <w:t xml:space="preserve">ביטול התכנון בענפים משמעו חזרה כ- 30 שנה אחורה למצב שאין פיקוח על הגידול, על החיסונים ועוד. </w:t>
      </w:r>
    </w:p>
    <w:p w:rsidR="00EB705D" w:rsidRDefault="00EB705D" w:rsidP="00EB705D">
      <w:pPr>
        <w:numPr>
          <w:ilvl w:val="0"/>
          <w:numId w:val="16"/>
        </w:numPr>
        <w:spacing w:after="200" w:line="276" w:lineRule="auto"/>
        <w:contextualSpacing/>
        <w:jc w:val="both"/>
        <w:rPr>
          <w:sz w:val="28"/>
          <w:szCs w:val="28"/>
        </w:rPr>
      </w:pPr>
      <w:r>
        <w:rPr>
          <w:rFonts w:ascii="David" w:hAnsi="David" w:cs="David"/>
          <w:sz w:val="28"/>
          <w:szCs w:val="28"/>
          <w:rtl/>
        </w:rPr>
        <w:t xml:space="preserve">החקלאות היא לא עוד סעיף תקציבי. החקלאות היא ערך שחשוב למדינה. </w:t>
      </w:r>
    </w:p>
    <w:p w:rsidR="00EB705D" w:rsidRDefault="00EB705D" w:rsidP="00EB705D">
      <w:pPr>
        <w:numPr>
          <w:ilvl w:val="0"/>
          <w:numId w:val="16"/>
        </w:numPr>
        <w:spacing w:after="200" w:line="276" w:lineRule="auto"/>
        <w:contextualSpacing/>
        <w:jc w:val="both"/>
        <w:rPr>
          <w:sz w:val="28"/>
          <w:szCs w:val="28"/>
        </w:rPr>
      </w:pPr>
      <w:r>
        <w:rPr>
          <w:rFonts w:ascii="David" w:hAnsi="David" w:cs="David"/>
          <w:sz w:val="28"/>
          <w:szCs w:val="28"/>
          <w:rtl/>
        </w:rPr>
        <w:t>המשך התכנון אומר סדר בענף הגדול ביותר לרבות מחירים מפוקחים ושליטה על המחיר לצרכן (ענף הפטם, הצמחים, צאן) סכנה לבריאות הציבור</w:t>
      </w:r>
    </w:p>
    <w:p w:rsidR="00EB705D" w:rsidRDefault="00EB705D" w:rsidP="00EB705D">
      <w:pPr>
        <w:numPr>
          <w:ilvl w:val="0"/>
          <w:numId w:val="16"/>
        </w:numPr>
        <w:spacing w:after="200" w:line="276" w:lineRule="auto"/>
        <w:contextualSpacing/>
        <w:jc w:val="both"/>
        <w:rPr>
          <w:sz w:val="28"/>
          <w:szCs w:val="28"/>
        </w:rPr>
      </w:pPr>
      <w:r>
        <w:rPr>
          <w:rFonts w:ascii="David" w:hAnsi="David" w:cs="David"/>
          <w:sz w:val="28"/>
          <w:szCs w:val="28"/>
          <w:rtl/>
        </w:rPr>
        <w:t xml:space="preserve">פתיחה לייבוא משמעה "שוק פרוע בענף": </w:t>
      </w:r>
    </w:p>
    <w:p w:rsidR="00EB705D" w:rsidRDefault="00EB705D" w:rsidP="00EB705D">
      <w:pPr>
        <w:numPr>
          <w:ilvl w:val="0"/>
          <w:numId w:val="19"/>
        </w:numPr>
        <w:spacing w:after="200" w:line="276" w:lineRule="auto"/>
        <w:contextualSpacing/>
        <w:jc w:val="both"/>
        <w:rPr>
          <w:sz w:val="28"/>
          <w:szCs w:val="28"/>
        </w:rPr>
      </w:pPr>
      <w:r>
        <w:rPr>
          <w:rFonts w:ascii="David" w:hAnsi="David" w:cs="David"/>
          <w:sz w:val="28"/>
          <w:szCs w:val="28"/>
          <w:rtl/>
        </w:rPr>
        <w:t>כיום המחיר מפוקח , בטווח הארוך לא יהיה ניתן לשלוט בזה.</w:t>
      </w:r>
    </w:p>
    <w:p w:rsidR="00EB705D" w:rsidRDefault="00EB705D" w:rsidP="00EB705D">
      <w:pPr>
        <w:numPr>
          <w:ilvl w:val="0"/>
          <w:numId w:val="19"/>
        </w:numPr>
        <w:spacing w:after="200" w:line="276" w:lineRule="auto"/>
        <w:contextualSpacing/>
        <w:jc w:val="both"/>
        <w:rPr>
          <w:sz w:val="28"/>
          <w:szCs w:val="28"/>
        </w:rPr>
      </w:pPr>
      <w:r>
        <w:rPr>
          <w:rFonts w:ascii="David" w:hAnsi="David" w:cs="David"/>
          <w:sz w:val="28"/>
          <w:szCs w:val="28"/>
          <w:rtl/>
        </w:rPr>
        <w:t xml:space="preserve">יש בנוסף, השלכות גם לטווח הארוך: ברגע שיהיה חרם על מדינת ישראל, סנקציות בינלאומיות או לחלופין שפעת עופות או מחלה כזאת או אחרת, תהיה בעיית יבוא במדינה ואז יהיה מחסור חמור ולא יהיה שוק מקומי להסתמך עליו. </w:t>
      </w:r>
    </w:p>
    <w:p w:rsidR="00EB705D" w:rsidRDefault="00EB705D" w:rsidP="00EB705D">
      <w:pPr>
        <w:jc w:val="both"/>
        <w:rPr>
          <w:rFonts w:ascii="David" w:hAnsi="David" w:cs="David"/>
          <w:sz w:val="14"/>
          <w:szCs w:val="14"/>
        </w:rPr>
      </w:pPr>
    </w:p>
    <w:p w:rsidR="00EB705D" w:rsidRDefault="00EB705D" w:rsidP="00EB705D">
      <w:pPr>
        <w:jc w:val="both"/>
        <w:rPr>
          <w:rFonts w:ascii="David" w:hAnsi="David" w:cs="David"/>
          <w:sz w:val="28"/>
          <w:szCs w:val="28"/>
        </w:rPr>
      </w:pPr>
    </w:p>
    <w:p w:rsidR="00EB705D" w:rsidRDefault="00EB705D" w:rsidP="00EB705D">
      <w:pPr>
        <w:jc w:val="both"/>
        <w:rPr>
          <w:rFonts w:ascii="David" w:hAnsi="David" w:cs="David"/>
          <w:b/>
          <w:bCs/>
          <w:sz w:val="32"/>
          <w:szCs w:val="32"/>
          <w:rtl/>
        </w:rPr>
      </w:pPr>
      <w:r>
        <w:rPr>
          <w:rFonts w:ascii="David" w:hAnsi="David" w:cs="David"/>
          <w:b/>
          <w:bCs/>
          <w:sz w:val="32"/>
          <w:szCs w:val="32"/>
          <w:highlight w:val="yellow"/>
          <w:rtl/>
        </w:rPr>
        <w:t>מה אנחנו דורשים?</w:t>
      </w:r>
    </w:p>
    <w:p w:rsidR="00EB705D" w:rsidRDefault="00EB705D" w:rsidP="00EB705D">
      <w:pPr>
        <w:numPr>
          <w:ilvl w:val="0"/>
          <w:numId w:val="16"/>
        </w:numPr>
        <w:spacing w:after="200" w:line="276" w:lineRule="auto"/>
        <w:contextualSpacing/>
        <w:jc w:val="both"/>
        <w:rPr>
          <w:rFonts w:ascii="David" w:hAnsi="David" w:cs="David"/>
          <w:sz w:val="28"/>
          <w:szCs w:val="28"/>
          <w:rtl/>
        </w:rPr>
      </w:pPr>
      <w:r>
        <w:rPr>
          <w:rFonts w:ascii="David" w:hAnsi="David" w:cs="David"/>
          <w:sz w:val="28"/>
          <w:szCs w:val="28"/>
          <w:rtl/>
        </w:rPr>
        <w:t>להוריד לאלתר מחוק ההסדרים את כלל השינויים שבכוונת האוצר לעשות בענפי – הפטם, צאן, מדגה וצמחים.</w:t>
      </w:r>
    </w:p>
    <w:p w:rsidR="00EB705D" w:rsidRDefault="00EB705D" w:rsidP="00EB705D">
      <w:pPr>
        <w:numPr>
          <w:ilvl w:val="0"/>
          <w:numId w:val="16"/>
        </w:numPr>
        <w:spacing w:after="200" w:line="276" w:lineRule="auto"/>
        <w:contextualSpacing/>
        <w:jc w:val="both"/>
        <w:rPr>
          <w:sz w:val="28"/>
          <w:szCs w:val="28"/>
          <w:rtl/>
        </w:rPr>
      </w:pPr>
      <w:r>
        <w:rPr>
          <w:rFonts w:ascii="David" w:hAnsi="David" w:cs="David"/>
          <w:sz w:val="28"/>
          <w:szCs w:val="28"/>
          <w:rtl/>
        </w:rPr>
        <w:t xml:space="preserve">לנהל מו"מ עם משרד החקלאות והאוצר, שלא בחוק ההסדרים,  להסכם ארוך טווח ל-15-20 שנה אשר יסדיר את כלל נושאי החקלאות. </w:t>
      </w:r>
    </w:p>
    <w:p w:rsidR="00EB705D" w:rsidRDefault="00EB705D" w:rsidP="00EB705D">
      <w:pPr>
        <w:numPr>
          <w:ilvl w:val="0"/>
          <w:numId w:val="16"/>
        </w:numPr>
        <w:spacing w:after="200" w:line="276" w:lineRule="auto"/>
        <w:contextualSpacing/>
        <w:jc w:val="both"/>
        <w:rPr>
          <w:sz w:val="28"/>
          <w:szCs w:val="28"/>
          <w:rtl/>
        </w:rPr>
      </w:pPr>
      <w:r>
        <w:rPr>
          <w:rFonts w:ascii="David" w:hAnsi="David" w:cs="David"/>
          <w:sz w:val="28"/>
          <w:szCs w:val="28"/>
          <w:rtl/>
        </w:rPr>
        <w:t xml:space="preserve">שמים את החקלאות בראש הסדר הלאומי – החקלאות שומרת על ביטחונה של המדינה ועל גבולותיה והיא חייבת ומחויבת לשמור על החקלאות במדינה. </w:t>
      </w:r>
      <w:r>
        <w:rPr>
          <w:sz w:val="28"/>
          <w:szCs w:val="28"/>
          <w:rtl/>
        </w:rPr>
        <w:br/>
      </w:r>
      <w:bookmarkStart w:id="0" w:name="_GoBack"/>
      <w:bookmarkEnd w:id="0"/>
    </w:p>
    <w:p w:rsidR="00EB705D" w:rsidRDefault="00EB705D" w:rsidP="00EB705D">
      <w:pPr>
        <w:jc w:val="both"/>
        <w:rPr>
          <w:sz w:val="20"/>
          <w:szCs w:val="20"/>
        </w:rPr>
      </w:pPr>
    </w:p>
    <w:p w:rsidR="00EB705D" w:rsidRDefault="00EB705D" w:rsidP="00EB705D">
      <w:pPr>
        <w:jc w:val="both"/>
        <w:rPr>
          <w:b/>
          <w:bCs/>
          <w:sz w:val="32"/>
          <w:szCs w:val="32"/>
          <w:u w:val="single"/>
        </w:rPr>
      </w:pPr>
      <w:r>
        <w:rPr>
          <w:rFonts w:ascii="David" w:hAnsi="David" w:cs="David"/>
          <w:b/>
          <w:bCs/>
          <w:sz w:val="32"/>
          <w:szCs w:val="32"/>
          <w:highlight w:val="yellow"/>
          <w:u w:val="single"/>
          <w:rtl/>
        </w:rPr>
        <w:lastRenderedPageBreak/>
        <w:t>הכנסת נושא העובדים הזרים לחוק ההסדרים</w:t>
      </w:r>
    </w:p>
    <w:p w:rsidR="00EB705D" w:rsidRDefault="00EB705D" w:rsidP="00EB705D">
      <w:pPr>
        <w:numPr>
          <w:ilvl w:val="0"/>
          <w:numId w:val="20"/>
        </w:numPr>
        <w:spacing w:after="200" w:line="276" w:lineRule="auto"/>
        <w:contextualSpacing/>
        <w:jc w:val="both"/>
        <w:rPr>
          <w:rFonts w:ascii="David" w:hAnsi="David" w:cs="David"/>
          <w:b/>
          <w:bCs/>
          <w:sz w:val="32"/>
          <w:szCs w:val="32"/>
          <w:u w:val="single"/>
        </w:rPr>
      </w:pPr>
      <w:r>
        <w:rPr>
          <w:rFonts w:ascii="David" w:hAnsi="David" w:cs="David"/>
          <w:b/>
          <w:bCs/>
          <w:sz w:val="28"/>
          <w:szCs w:val="28"/>
          <w:highlight w:val="yellow"/>
          <w:u w:val="single"/>
          <w:rtl/>
        </w:rPr>
        <w:t>ביטול מס מעסיקים</w:t>
      </w:r>
      <w:r>
        <w:rPr>
          <w:rFonts w:ascii="David" w:hAnsi="David" w:cs="David"/>
          <w:b/>
          <w:bCs/>
          <w:sz w:val="28"/>
          <w:szCs w:val="28"/>
          <w:rtl/>
        </w:rPr>
        <w:t>:</w:t>
      </w:r>
      <w:r>
        <w:rPr>
          <w:rFonts w:ascii="David" w:hAnsi="David" w:cs="David"/>
          <w:b/>
          <w:bCs/>
          <w:sz w:val="32"/>
          <w:szCs w:val="32"/>
          <w:rtl/>
        </w:rPr>
        <w:t xml:space="preserve"> </w:t>
      </w:r>
      <w:r>
        <w:rPr>
          <w:rFonts w:ascii="David" w:hAnsi="David" w:cs="David"/>
          <w:sz w:val="28"/>
          <w:szCs w:val="28"/>
          <w:rtl/>
        </w:rPr>
        <w:t xml:space="preserve">מזה קרוב לחמש עשרה שנים, החקלאים משלמים למדינה היטל בגובה 10% מעלות שכרו של כל עובד זר שהם מעסיקים. </w:t>
      </w:r>
    </w:p>
    <w:p w:rsidR="00EB705D" w:rsidRDefault="00EB705D" w:rsidP="00EB705D">
      <w:pPr>
        <w:ind w:left="720"/>
        <w:contextualSpacing/>
        <w:jc w:val="both"/>
        <w:rPr>
          <w:rFonts w:ascii="David" w:hAnsi="David" w:cs="David"/>
          <w:sz w:val="28"/>
          <w:szCs w:val="28"/>
        </w:rPr>
      </w:pPr>
      <w:r>
        <w:rPr>
          <w:rFonts w:ascii="David" w:hAnsi="David" w:cs="David"/>
          <w:sz w:val="28"/>
          <w:szCs w:val="28"/>
          <w:rtl/>
        </w:rPr>
        <w:t>ישראל היא המדינה היחידה מבין מדינות ה</w:t>
      </w:r>
      <w:r>
        <w:rPr>
          <w:sz w:val="28"/>
          <w:szCs w:val="28"/>
        </w:rPr>
        <w:t>OECD-</w:t>
      </w:r>
      <w:r>
        <w:rPr>
          <w:rFonts w:ascii="David" w:hAnsi="David" w:cs="David"/>
          <w:sz w:val="28"/>
          <w:szCs w:val="28"/>
          <w:rtl/>
        </w:rPr>
        <w:t xml:space="preserve"> בה ההיטלים מכוונים להעלאת עלות ההעסקה של העובדים הזרים כמכשיר ליצירת העדפה לעובדים מקומיים. המס אינו אפקטיבי, שכן מעטים העובדים הישראלים המוכנים לעסוק בחקלאות בתנאים הקשים ובמיקומים הגיאוגרפים הדרושים לביצוע העבודה.</w:t>
      </w:r>
    </w:p>
    <w:p w:rsidR="00EB705D" w:rsidRDefault="00EB705D" w:rsidP="00EB705D">
      <w:pPr>
        <w:ind w:left="720"/>
        <w:contextualSpacing/>
        <w:jc w:val="both"/>
        <w:rPr>
          <w:rFonts w:ascii="David" w:hAnsi="David" w:cs="David"/>
          <w:sz w:val="28"/>
          <w:szCs w:val="28"/>
          <w:u w:val="single"/>
          <w:rtl/>
        </w:rPr>
      </w:pPr>
      <w:r>
        <w:rPr>
          <w:rFonts w:ascii="David" w:hAnsi="David" w:cs="David"/>
          <w:b/>
          <w:bCs/>
          <w:sz w:val="28"/>
          <w:szCs w:val="28"/>
          <w:u w:val="single"/>
          <w:rtl/>
        </w:rPr>
        <w:t>אנו רואים במס זה גזל אשר לא קיים בשום מקום אחר בעולם</w:t>
      </w:r>
      <w:r>
        <w:rPr>
          <w:rFonts w:ascii="David" w:hAnsi="David" w:cs="David"/>
          <w:sz w:val="28"/>
          <w:szCs w:val="28"/>
          <w:u w:val="single"/>
          <w:rtl/>
        </w:rPr>
        <w:t xml:space="preserve">. </w:t>
      </w:r>
    </w:p>
    <w:p w:rsidR="00EB705D" w:rsidRDefault="00EB705D" w:rsidP="00EB705D">
      <w:pPr>
        <w:ind w:left="720"/>
        <w:contextualSpacing/>
        <w:jc w:val="both"/>
        <w:rPr>
          <w:rFonts w:ascii="David" w:hAnsi="David" w:cs="David"/>
          <w:b/>
          <w:bCs/>
          <w:sz w:val="28"/>
          <w:szCs w:val="28"/>
          <w:u w:val="single"/>
          <w:rtl/>
        </w:rPr>
      </w:pPr>
      <w:r>
        <w:rPr>
          <w:rFonts w:ascii="David" w:hAnsi="David" w:cs="David"/>
          <w:b/>
          <w:bCs/>
          <w:sz w:val="28"/>
          <w:szCs w:val="28"/>
          <w:u w:val="single"/>
          <w:rtl/>
        </w:rPr>
        <w:t xml:space="preserve">כיום מועסקים בחקלאות 25 אלף עובדים זרים, ותשלומי המס למדינה הם של כ– 140 מיליוני שקלים. אנחנו דורשים את ביטול מס מעסיקים המושת כיום על החקלאים לגבי העובדים הזרים לאלתר. </w:t>
      </w:r>
    </w:p>
    <w:p w:rsidR="00EB705D" w:rsidRDefault="00EB705D" w:rsidP="00EB705D">
      <w:pPr>
        <w:jc w:val="both"/>
        <w:rPr>
          <w:rFonts w:ascii="David" w:hAnsi="David" w:cs="David"/>
          <w:sz w:val="2"/>
          <w:szCs w:val="2"/>
          <w:rtl/>
        </w:rPr>
      </w:pPr>
    </w:p>
    <w:p w:rsidR="00EB705D" w:rsidRDefault="00EB705D" w:rsidP="00EB705D">
      <w:pPr>
        <w:numPr>
          <w:ilvl w:val="0"/>
          <w:numId w:val="20"/>
        </w:numPr>
        <w:spacing w:after="200" w:line="276" w:lineRule="auto"/>
        <w:contextualSpacing/>
        <w:jc w:val="both"/>
        <w:rPr>
          <w:rFonts w:ascii="David" w:hAnsi="David" w:cs="David"/>
          <w:b/>
          <w:bCs/>
          <w:sz w:val="30"/>
          <w:szCs w:val="30"/>
          <w:u w:val="single"/>
          <w:rtl/>
        </w:rPr>
      </w:pPr>
      <w:r>
        <w:rPr>
          <w:rFonts w:ascii="David" w:hAnsi="David" w:cs="David"/>
          <w:b/>
          <w:bCs/>
          <w:sz w:val="28"/>
          <w:szCs w:val="28"/>
          <w:highlight w:val="yellow"/>
          <w:u w:val="single"/>
          <w:rtl/>
        </w:rPr>
        <w:t>הפחתת עלויות החקלאי, המעסיק עובדים זרים, באשר להלנה ותנאי מגוריו של העובד הזר</w:t>
      </w:r>
      <w:r>
        <w:rPr>
          <w:rFonts w:ascii="David" w:hAnsi="David" w:cs="David"/>
          <w:b/>
          <w:bCs/>
          <w:sz w:val="28"/>
          <w:szCs w:val="28"/>
          <w:rtl/>
        </w:rPr>
        <w:t>:</w:t>
      </w:r>
      <w:r>
        <w:rPr>
          <w:rFonts w:ascii="David" w:hAnsi="David" w:cs="David"/>
          <w:b/>
          <w:bCs/>
          <w:sz w:val="30"/>
          <w:szCs w:val="30"/>
          <w:rtl/>
        </w:rPr>
        <w:t xml:space="preserve"> </w:t>
      </w:r>
      <w:r>
        <w:rPr>
          <w:rFonts w:ascii="David" w:hAnsi="David" w:cs="David"/>
          <w:sz w:val="28"/>
          <w:szCs w:val="28"/>
          <w:rtl/>
        </w:rPr>
        <w:t>החקלאי כיום נושא בעלויות חודשיות גבוהות על מנת לעמוד בדרישות החוק למגורים הולמים</w:t>
      </w:r>
      <w:r>
        <w:rPr>
          <w:rFonts w:ascii="David" w:hAnsi="David" w:cs="David"/>
          <w:color w:val="1F497D"/>
          <w:sz w:val="28"/>
          <w:szCs w:val="28"/>
          <w:rtl/>
        </w:rPr>
        <w:t xml:space="preserve"> </w:t>
      </w:r>
      <w:r>
        <w:rPr>
          <w:rFonts w:ascii="David" w:hAnsi="David" w:cs="David"/>
          <w:sz w:val="28"/>
          <w:szCs w:val="28"/>
          <w:rtl/>
        </w:rPr>
        <w:t xml:space="preserve">ומנגד, החוק איננו מאפשר ניכוי משמעותי מהעובד. </w:t>
      </w:r>
      <w:r>
        <w:rPr>
          <w:rFonts w:ascii="David" w:hAnsi="David" w:cs="David"/>
          <w:b/>
          <w:bCs/>
          <w:sz w:val="28"/>
          <w:szCs w:val="28"/>
          <w:u w:val="single"/>
          <w:rtl/>
        </w:rPr>
        <w:t>אנו דורשים אפשרות הפחתה בחוק אשר ינוכו משכרו של כל עובד זר</w:t>
      </w:r>
      <w:r>
        <w:rPr>
          <w:rFonts w:ascii="David" w:hAnsi="David" w:cs="David"/>
          <w:b/>
          <w:bCs/>
          <w:sz w:val="28"/>
          <w:szCs w:val="28"/>
          <w:rtl/>
        </w:rPr>
        <w:t xml:space="preserve">. </w:t>
      </w:r>
    </w:p>
    <w:p w:rsidR="00EB705D" w:rsidRDefault="00EB705D" w:rsidP="00EB705D">
      <w:pPr>
        <w:numPr>
          <w:ilvl w:val="0"/>
          <w:numId w:val="20"/>
        </w:numPr>
        <w:spacing w:after="200" w:line="276" w:lineRule="auto"/>
        <w:contextualSpacing/>
        <w:jc w:val="both"/>
        <w:rPr>
          <w:b/>
          <w:bCs/>
          <w:sz w:val="30"/>
          <w:szCs w:val="30"/>
          <w:u w:val="single"/>
          <w:rtl/>
        </w:rPr>
      </w:pPr>
      <w:r>
        <w:rPr>
          <w:rFonts w:ascii="David" w:hAnsi="David" w:cs="David"/>
          <w:b/>
          <w:bCs/>
          <w:sz w:val="28"/>
          <w:szCs w:val="28"/>
          <w:u w:val="single"/>
          <w:rtl/>
        </w:rPr>
        <w:t>החזרת נקודות הזיכוי לעוסקים בחקלאות</w:t>
      </w:r>
      <w:r>
        <w:rPr>
          <w:rFonts w:ascii="David" w:hAnsi="David" w:cs="David"/>
          <w:b/>
          <w:bCs/>
          <w:sz w:val="30"/>
          <w:szCs w:val="30"/>
          <w:u w:val="single"/>
          <w:rtl/>
        </w:rPr>
        <w:t>.</w:t>
      </w:r>
    </w:p>
    <w:p w:rsidR="00EB705D" w:rsidRDefault="00EB705D" w:rsidP="00EB705D">
      <w:pPr>
        <w:rPr>
          <w:rtl/>
        </w:rPr>
      </w:pPr>
    </w:p>
    <w:p w:rsidR="00EB705D" w:rsidRDefault="00EB705D" w:rsidP="00EB705D"/>
    <w:p w:rsidR="00EB705D" w:rsidRDefault="00EB705D" w:rsidP="00EB705D">
      <w:pPr>
        <w:rPr>
          <w:rFonts w:ascii="Arial" w:hAnsi="Arial" w:cs="Arial"/>
        </w:rPr>
      </w:pPr>
    </w:p>
    <w:p w:rsidR="00EB705D" w:rsidRDefault="00EB705D" w:rsidP="00EB705D">
      <w:pPr>
        <w:ind w:right="2340"/>
        <w:jc w:val="both"/>
        <w:rPr>
          <w:rFonts w:ascii="Arial" w:hAnsi="Arial" w:cs="Arial"/>
          <w:b/>
          <w:bCs/>
          <w:sz w:val="20"/>
          <w:szCs w:val="20"/>
        </w:rPr>
      </w:pPr>
      <w:r>
        <w:rPr>
          <w:rFonts w:ascii="Arial" w:hAnsi="Arial" w:cs="Arial"/>
          <w:b/>
          <w:bCs/>
          <w:sz w:val="24"/>
          <w:szCs w:val="24"/>
          <w:rtl/>
        </w:rPr>
        <w:t>דפנה כהן-נוריאל</w:t>
      </w:r>
      <w:r>
        <w:rPr>
          <w:rFonts w:ascii="Arial" w:hAnsi="Arial" w:cs="Arial"/>
          <w:b/>
          <w:bCs/>
          <w:sz w:val="20"/>
          <w:szCs w:val="20"/>
          <w:rtl/>
        </w:rPr>
        <w:t xml:space="preserve"> </w:t>
      </w:r>
      <w:r>
        <w:rPr>
          <w:rFonts w:ascii="Arial" w:hAnsi="Arial" w:cs="Arial"/>
          <w:sz w:val="20"/>
          <w:szCs w:val="20"/>
          <w:rtl/>
        </w:rPr>
        <w:t xml:space="preserve">| </w:t>
      </w:r>
      <w:r>
        <w:rPr>
          <w:rFonts w:ascii="Arial" w:hAnsi="Arial" w:cs="Arial"/>
          <w:b/>
          <w:bCs/>
          <w:sz w:val="20"/>
          <w:szCs w:val="20"/>
          <w:rtl/>
        </w:rPr>
        <w:t>דוברות, תקשורת והסברה</w:t>
      </w:r>
    </w:p>
    <w:p w:rsidR="00EB705D" w:rsidRDefault="00EB705D" w:rsidP="00EB705D">
      <w:pPr>
        <w:ind w:right="2340"/>
        <w:jc w:val="both"/>
        <w:rPr>
          <w:rFonts w:ascii="Arial" w:hAnsi="Arial" w:cs="Arial"/>
          <w:sz w:val="20"/>
          <w:szCs w:val="20"/>
        </w:rPr>
      </w:pPr>
      <w:r>
        <w:rPr>
          <w:rFonts w:ascii="Arial" w:hAnsi="Arial" w:cs="Arial"/>
          <w:b/>
          <w:bCs/>
          <w:sz w:val="20"/>
          <w:szCs w:val="20"/>
          <w:rtl/>
        </w:rPr>
        <w:t>תנועת המושבים בישראל</w:t>
      </w:r>
      <w:r>
        <w:rPr>
          <w:rFonts w:ascii="Arial" w:hAnsi="Arial" w:cs="Arial"/>
          <w:sz w:val="20"/>
          <w:szCs w:val="20"/>
          <w:rtl/>
        </w:rPr>
        <w:t xml:space="preserve">  •  </w:t>
      </w:r>
      <w:hyperlink r:id="rId6" w:history="1">
        <w:r>
          <w:rPr>
            <w:rStyle w:val="Hyperlink"/>
            <w:rFonts w:cs="Arial"/>
            <w:sz w:val="20"/>
            <w:szCs w:val="20"/>
          </w:rPr>
          <w:t>www.tmoshavim.org.il</w:t>
        </w:r>
      </w:hyperlink>
      <w:r>
        <w:rPr>
          <w:rFonts w:ascii="Arial" w:hAnsi="Arial" w:cs="Arial"/>
          <w:sz w:val="20"/>
          <w:szCs w:val="20"/>
          <w:rtl/>
        </w:rPr>
        <w:t xml:space="preserve">  •  </w:t>
      </w:r>
      <w:hyperlink r:id="rId7" w:history="1">
        <w:r>
          <w:rPr>
            <w:rStyle w:val="Hyperlink"/>
            <w:rFonts w:ascii="Arial" w:hAnsi="Arial" w:cs="Arial"/>
            <w:sz w:val="20"/>
            <w:szCs w:val="20"/>
            <w:rtl/>
          </w:rPr>
          <w:t>הצטרפו אלינו</w:t>
        </w:r>
      </w:hyperlink>
      <w:r>
        <w:rPr>
          <w:rFonts w:ascii="Arial" w:hAnsi="Arial" w:cs="Arial"/>
          <w:sz w:val="20"/>
          <w:szCs w:val="20"/>
          <w:rtl/>
        </w:rPr>
        <w:t xml:space="preserve"> </w:t>
      </w:r>
      <w:r>
        <w:rPr>
          <w:noProof/>
        </w:rPr>
        <w:drawing>
          <wp:inline distT="0" distB="0" distL="0" distR="0">
            <wp:extent cx="219075" cy="219075"/>
            <wp:effectExtent l="0" t="0" r="9525" b="9525"/>
            <wp:docPr id="2" name="תמונה 2" descr="cid:image001.jpg@01CF893F.2CB4DFF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893F.2CB4DF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EB705D" w:rsidRDefault="00EB705D" w:rsidP="00EB705D">
      <w:pPr>
        <w:spacing w:line="240" w:lineRule="exact"/>
        <w:ind w:right="2340"/>
        <w:jc w:val="both"/>
        <w:rPr>
          <w:rFonts w:ascii="Arial" w:hAnsi="Arial" w:cs="Arial"/>
          <w:sz w:val="18"/>
          <w:szCs w:val="18"/>
        </w:rPr>
      </w:pPr>
      <w:r>
        <w:rPr>
          <w:rFonts w:ascii="Arial" w:hAnsi="Arial" w:cs="Arial"/>
          <w:sz w:val="18"/>
          <w:szCs w:val="18"/>
          <w:rtl/>
        </w:rPr>
        <w:t xml:space="preserve">ליאונרדו דה וינצ'י 19, קומה 4, ת"א 64733 </w:t>
      </w:r>
      <w:r>
        <w:rPr>
          <w:rFonts w:ascii="Arial" w:hAnsi="Arial" w:cs="Arial"/>
          <w:sz w:val="20"/>
          <w:szCs w:val="20"/>
          <w:rtl/>
        </w:rPr>
        <w:t>•</w:t>
      </w:r>
      <w:r>
        <w:rPr>
          <w:rFonts w:ascii="Arial" w:hAnsi="Arial" w:cs="Arial"/>
          <w:sz w:val="18"/>
          <w:szCs w:val="18"/>
          <w:rtl/>
        </w:rPr>
        <w:t xml:space="preserve"> טל. 03-6086310 </w:t>
      </w:r>
      <w:r>
        <w:rPr>
          <w:rFonts w:ascii="Arial" w:hAnsi="Arial" w:cs="Arial"/>
          <w:sz w:val="20"/>
          <w:szCs w:val="20"/>
          <w:rtl/>
        </w:rPr>
        <w:t>•</w:t>
      </w:r>
      <w:r>
        <w:rPr>
          <w:rFonts w:ascii="Arial" w:hAnsi="Arial" w:cs="Arial"/>
          <w:sz w:val="18"/>
          <w:szCs w:val="18"/>
          <w:rtl/>
        </w:rPr>
        <w:t xml:space="preserve"> נייד: 050-8482856</w:t>
      </w:r>
    </w:p>
    <w:p w:rsidR="00EB705D" w:rsidRDefault="00EB705D" w:rsidP="00EB705D">
      <w:pPr>
        <w:rPr>
          <w:rtl/>
        </w:rPr>
      </w:pPr>
      <w:r>
        <w:rPr>
          <w:noProof/>
        </w:rPr>
        <w:drawing>
          <wp:inline distT="0" distB="0" distL="0" distR="0">
            <wp:extent cx="3933825" cy="904875"/>
            <wp:effectExtent l="0" t="0" r="9525" b="9525"/>
            <wp:docPr id="1" name="תמונה 1" descr="cid:image002.jpg@01CF893F.2CB4D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CF893F.2CB4DF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33825" cy="904875"/>
                    </a:xfrm>
                    <a:prstGeom prst="rect">
                      <a:avLst/>
                    </a:prstGeom>
                    <a:noFill/>
                    <a:ln>
                      <a:noFill/>
                    </a:ln>
                  </pic:spPr>
                </pic:pic>
              </a:graphicData>
            </a:graphic>
          </wp:inline>
        </w:drawing>
      </w:r>
    </w:p>
    <w:p w:rsidR="00CA298B" w:rsidRDefault="00CA298B" w:rsidP="00D160C0"/>
    <w:sectPr w:rsidR="00CA298B">
      <w:pgSz w:w="12240" w:h="15840"/>
      <w:pgMar w:top="1440" w:right="1440" w:bottom="1440" w:left="144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75080"/>
    <w:multiLevelType w:val="hybridMultilevel"/>
    <w:tmpl w:val="E7C40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7174A7C"/>
    <w:multiLevelType w:val="hybridMultilevel"/>
    <w:tmpl w:val="9D262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FD4329"/>
    <w:multiLevelType w:val="hybridMultilevel"/>
    <w:tmpl w:val="9A880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E8361F"/>
    <w:multiLevelType w:val="hybridMultilevel"/>
    <w:tmpl w:val="0A8E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454124"/>
    <w:multiLevelType w:val="hybridMultilevel"/>
    <w:tmpl w:val="7E225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015152"/>
    <w:multiLevelType w:val="hybridMultilevel"/>
    <w:tmpl w:val="E5CC61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68BC4A74"/>
    <w:multiLevelType w:val="hybridMultilevel"/>
    <w:tmpl w:val="332C8A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71186BB2"/>
    <w:multiLevelType w:val="hybridMultilevel"/>
    <w:tmpl w:val="D6146C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lvlOverride w:ilvl="3"/>
    <w:lvlOverride w:ilvl="4"/>
    <w:lvlOverride w:ilvl="5"/>
    <w:lvlOverride w:ilvl="6"/>
    <w:lvlOverride w:ilvl="7"/>
    <w:lvlOverride w:ilv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lvlOverride w:ilvl="2"/>
    <w:lvlOverride w:ilvl="3"/>
    <w:lvlOverride w:ilvl="4"/>
    <w:lvlOverride w:ilvl="5"/>
    <w:lvlOverride w:ilvl="6"/>
    <w:lvlOverride w:ilvl="7"/>
    <w:lvlOverride w:ilv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5D"/>
    <w:rsid w:val="003A7675"/>
    <w:rsid w:val="0058277A"/>
    <w:rsid w:val="00CA298B"/>
    <w:rsid w:val="00D160C0"/>
    <w:rsid w:val="00EB705D"/>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7B2CA-D61E-42EB-A6D8-B3EF3CB8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05D"/>
    <w:pPr>
      <w:bidi/>
      <w:spacing w:after="0" w:line="240" w:lineRule="auto"/>
    </w:pPr>
    <w:rPr>
      <w:rFonts w:ascii="Calibri" w:eastAsiaTheme="minorHAnsi" w:hAnsi="Calibri" w:cs="Times New Roman"/>
    </w:rPr>
  </w:style>
  <w:style w:type="paragraph" w:styleId="1">
    <w:name w:val="heading 1"/>
    <w:basedOn w:val="a"/>
    <w:next w:val="a"/>
    <w:link w:val="10"/>
    <w:uiPriority w:val="9"/>
    <w:qFormat/>
    <w:rsid w:val="003A7675"/>
    <w:pPr>
      <w:keepNext/>
      <w:keepLines/>
      <w:numPr>
        <w:numId w:val="12"/>
      </w:numPr>
      <w:pBdr>
        <w:bottom w:val="single" w:sz="4" w:space="1" w:color="595959" w:themeColor="text1" w:themeTint="A6"/>
      </w:pBdr>
      <w:spacing w:before="360"/>
      <w:outlineLvl w:val="0"/>
    </w:pPr>
    <w:rPr>
      <w:rFonts w:asciiTheme="majorHAnsi" w:eastAsiaTheme="majorEastAsia" w:hAnsiTheme="majorHAnsi"/>
      <w:b/>
      <w:bCs/>
      <w:smallCaps/>
      <w:color w:val="000000" w:themeColor="text1"/>
      <w:sz w:val="36"/>
      <w:szCs w:val="36"/>
    </w:rPr>
  </w:style>
  <w:style w:type="paragraph" w:styleId="2">
    <w:name w:val="heading 2"/>
    <w:basedOn w:val="a"/>
    <w:next w:val="a"/>
    <w:link w:val="20"/>
    <w:uiPriority w:val="9"/>
    <w:semiHidden/>
    <w:unhideWhenUsed/>
    <w:qFormat/>
    <w:rsid w:val="0058277A"/>
    <w:pPr>
      <w:keepNext/>
      <w:keepLines/>
      <w:numPr>
        <w:ilvl w:val="1"/>
        <w:numId w:val="12"/>
      </w:numPr>
      <w:spacing w:before="360"/>
      <w:outlineLvl w:val="1"/>
    </w:pPr>
    <w:rPr>
      <w:rFonts w:asciiTheme="majorHAnsi" w:eastAsiaTheme="majorEastAsia" w:hAnsiTheme="majorHAnsi"/>
      <w:b/>
      <w:bCs/>
      <w:smallCaps/>
      <w:color w:val="000000" w:themeColor="text1"/>
      <w:sz w:val="28"/>
      <w:szCs w:val="28"/>
    </w:rPr>
  </w:style>
  <w:style w:type="paragraph" w:styleId="3">
    <w:name w:val="heading 3"/>
    <w:basedOn w:val="a"/>
    <w:next w:val="a"/>
    <w:link w:val="30"/>
    <w:uiPriority w:val="9"/>
    <w:semiHidden/>
    <w:unhideWhenUsed/>
    <w:qFormat/>
    <w:pPr>
      <w:keepNext/>
      <w:keepLines/>
      <w:numPr>
        <w:ilvl w:val="2"/>
        <w:numId w:val="12"/>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pPr>
      <w:keepNext/>
      <w:keepLines/>
      <w:numPr>
        <w:ilvl w:val="3"/>
        <w:numId w:val="12"/>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pPr>
      <w:keepNext/>
      <w:keepLines/>
      <w:numPr>
        <w:ilvl w:val="4"/>
        <w:numId w:val="12"/>
      </w:numPr>
      <w:spacing w:before="20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pPr>
      <w:keepNext/>
      <w:keepLines/>
      <w:numPr>
        <w:ilvl w:val="5"/>
        <w:numId w:val="12"/>
      </w:numPr>
      <w:spacing w:before="20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w:basedOn w:val="a"/>
    <w:next w:val="a"/>
    <w:link w:val="a4"/>
    <w:uiPriority w:val="10"/>
    <w:qFormat/>
    <w:rsid w:val="003A7675"/>
    <w:pPr>
      <w:contextualSpacing/>
    </w:pPr>
    <w:rPr>
      <w:rFonts w:asciiTheme="majorHAnsi" w:eastAsiaTheme="majorEastAsia" w:hAnsiTheme="majorHAnsi"/>
      <w:color w:val="000000" w:themeColor="text1"/>
      <w:sz w:val="56"/>
      <w:szCs w:val="56"/>
    </w:rPr>
  </w:style>
  <w:style w:type="character" w:customStyle="1" w:styleId="a4">
    <w:name w:val="תו כותרת"/>
    <w:basedOn w:val="a0"/>
    <w:link w:val="a3"/>
    <w:uiPriority w:val="10"/>
    <w:rsid w:val="003A7675"/>
    <w:rPr>
      <w:rFonts w:asciiTheme="majorHAnsi" w:eastAsiaTheme="majorEastAsia" w:hAnsiTheme="majorHAnsi" w:cs="Tahoma"/>
      <w:color w:val="000000" w:themeColor="text1"/>
      <w:sz w:val="56"/>
      <w:szCs w:val="56"/>
    </w:rPr>
  </w:style>
  <w:style w:type="paragraph" w:styleId="a5">
    <w:name w:val="Subtitle"/>
    <w:basedOn w:val="a"/>
    <w:next w:val="a"/>
    <w:link w:val="a6"/>
    <w:uiPriority w:val="11"/>
    <w:qFormat/>
    <w:rsid w:val="0058277A"/>
    <w:pPr>
      <w:numPr>
        <w:ilvl w:val="1"/>
      </w:numPr>
    </w:pPr>
    <w:rPr>
      <w:color w:val="5A5A5A" w:themeColor="text1" w:themeTint="A5"/>
      <w:spacing w:val="10"/>
    </w:rPr>
  </w:style>
  <w:style w:type="character" w:customStyle="1" w:styleId="a6">
    <w:name w:val="כותרת משנה תו"/>
    <w:basedOn w:val="a0"/>
    <w:link w:val="a5"/>
    <w:uiPriority w:val="11"/>
    <w:rsid w:val="0058277A"/>
    <w:rPr>
      <w:rFonts w:cs="Tahoma"/>
      <w:color w:val="5A5A5A" w:themeColor="text1" w:themeTint="A5"/>
      <w:spacing w:val="10"/>
    </w:rPr>
  </w:style>
  <w:style w:type="character" w:customStyle="1" w:styleId="10">
    <w:name w:val="כותרת 1 תו"/>
    <w:basedOn w:val="a0"/>
    <w:link w:val="1"/>
    <w:uiPriority w:val="9"/>
    <w:rsid w:val="003A7675"/>
    <w:rPr>
      <w:rFonts w:asciiTheme="majorHAnsi" w:eastAsiaTheme="majorEastAsia" w:hAnsiTheme="majorHAnsi" w:cs="Tahoma"/>
      <w:b/>
      <w:bCs/>
      <w:smallCaps/>
      <w:color w:val="000000" w:themeColor="text1"/>
      <w:sz w:val="36"/>
      <w:szCs w:val="36"/>
    </w:rPr>
  </w:style>
  <w:style w:type="character" w:customStyle="1" w:styleId="20">
    <w:name w:val="כותרת 2 תו"/>
    <w:basedOn w:val="a0"/>
    <w:link w:val="2"/>
    <w:uiPriority w:val="9"/>
    <w:semiHidden/>
    <w:rsid w:val="0058277A"/>
    <w:rPr>
      <w:rFonts w:asciiTheme="majorHAnsi" w:eastAsiaTheme="majorEastAsia" w:hAnsiTheme="majorHAnsi" w:cs="Tahoma"/>
      <w:b/>
      <w:bCs/>
      <w:smallCaps/>
      <w:color w:val="000000" w:themeColor="text1"/>
      <w:sz w:val="28"/>
      <w:szCs w:val="28"/>
    </w:rPr>
  </w:style>
  <w:style w:type="character" w:customStyle="1" w:styleId="30">
    <w:name w:val="כותרת 3 תו"/>
    <w:basedOn w:val="a0"/>
    <w:link w:val="3"/>
    <w:uiPriority w:val="9"/>
    <w:semiHidden/>
    <w:rPr>
      <w:rFonts w:asciiTheme="majorHAnsi" w:eastAsiaTheme="majorEastAsia" w:hAnsiTheme="majorHAnsi" w:cstheme="majorBidi"/>
      <w:b/>
      <w:bCs/>
      <w:color w:val="000000" w:themeColor="text1"/>
    </w:rPr>
  </w:style>
  <w:style w:type="character" w:customStyle="1" w:styleId="40">
    <w:name w:val="כותרת 4 תו"/>
    <w:basedOn w:val="a0"/>
    <w:link w:val="4"/>
    <w:uiPriority w:val="9"/>
    <w:semiHidden/>
    <w:rPr>
      <w:rFonts w:asciiTheme="majorHAnsi" w:eastAsiaTheme="majorEastAsia" w:hAnsiTheme="majorHAnsi" w:cstheme="majorBidi"/>
      <w:b/>
      <w:bCs/>
      <w:i/>
      <w:iCs/>
      <w:color w:val="000000" w:themeColor="text1"/>
    </w:rPr>
  </w:style>
  <w:style w:type="character" w:customStyle="1" w:styleId="50">
    <w:name w:val="כותרת 5 תו"/>
    <w:basedOn w:val="a0"/>
    <w:link w:val="5"/>
    <w:uiPriority w:val="9"/>
    <w:semiHidden/>
    <w:rPr>
      <w:rFonts w:asciiTheme="majorHAnsi" w:eastAsiaTheme="majorEastAsia" w:hAnsiTheme="majorHAnsi" w:cstheme="majorBidi"/>
      <w:color w:val="252525" w:themeColor="text2" w:themeShade="BF"/>
    </w:rPr>
  </w:style>
  <w:style w:type="character" w:customStyle="1" w:styleId="60">
    <w:name w:val="כותרת 6 תו"/>
    <w:basedOn w:val="a0"/>
    <w:link w:val="6"/>
    <w:uiPriority w:val="9"/>
    <w:semiHidden/>
    <w:rPr>
      <w:rFonts w:asciiTheme="majorHAnsi" w:eastAsiaTheme="majorEastAsia" w:hAnsiTheme="majorHAnsi" w:cstheme="majorBidi"/>
      <w:i/>
      <w:iCs/>
      <w:color w:val="252525" w:themeColor="text2" w:themeShade="BF"/>
    </w:rPr>
  </w:style>
  <w:style w:type="character" w:customStyle="1" w:styleId="70">
    <w:name w:val="כותרת 7 תו"/>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8277A"/>
    <w:rPr>
      <w:rFonts w:ascii="Tahoma" w:eastAsia="Tahoma" w:hAnsi="Tahoma" w:cs="Tahoma"/>
      <w:i/>
      <w:iCs/>
      <w:color w:val="404040" w:themeColor="text1" w:themeTint="BF"/>
    </w:rPr>
  </w:style>
  <w:style w:type="character" w:styleId="a8">
    <w:name w:val="Emphasis"/>
    <w:basedOn w:val="a0"/>
    <w:uiPriority w:val="20"/>
    <w:qFormat/>
    <w:rsid w:val="0058277A"/>
    <w:rPr>
      <w:rFonts w:cs="Tahoma"/>
      <w:i/>
      <w:iCs/>
      <w:color w:val="auto"/>
    </w:rPr>
  </w:style>
  <w:style w:type="character" w:styleId="a9">
    <w:name w:val="Intense Emphasis"/>
    <w:basedOn w:val="a0"/>
    <w:uiPriority w:val="21"/>
    <w:qFormat/>
    <w:rsid w:val="0058277A"/>
    <w:rPr>
      <w:rFonts w:cs="Tahoma"/>
      <w:b/>
      <w:bCs/>
      <w:i/>
      <w:iCs/>
      <w:caps/>
    </w:rPr>
  </w:style>
  <w:style w:type="character" w:styleId="aa">
    <w:name w:val="Strong"/>
    <w:basedOn w:val="a0"/>
    <w:uiPriority w:val="22"/>
    <w:qFormat/>
    <w:rsid w:val="0058277A"/>
    <w:rPr>
      <w:rFonts w:cs="Tahoma"/>
      <w:b/>
      <w:bCs/>
      <w:color w:val="000000" w:themeColor="text1"/>
    </w:rPr>
  </w:style>
  <w:style w:type="paragraph" w:styleId="ab">
    <w:name w:val="Quote"/>
    <w:basedOn w:val="a"/>
    <w:next w:val="a"/>
    <w:link w:val="ac"/>
    <w:uiPriority w:val="29"/>
    <w:qFormat/>
    <w:rsid w:val="0058277A"/>
    <w:pPr>
      <w:spacing w:before="160"/>
      <w:ind w:left="720" w:right="720"/>
    </w:pPr>
    <w:rPr>
      <w:i/>
      <w:iCs/>
      <w:color w:val="000000" w:themeColor="text1"/>
    </w:rPr>
  </w:style>
  <w:style w:type="character" w:customStyle="1" w:styleId="ac">
    <w:name w:val="ציטוט תו"/>
    <w:basedOn w:val="a0"/>
    <w:link w:val="ab"/>
    <w:uiPriority w:val="29"/>
    <w:rsid w:val="0058277A"/>
    <w:rPr>
      <w:rFonts w:cs="Tahoma"/>
      <w:i/>
      <w:iCs/>
      <w:color w:val="000000" w:themeColor="text1"/>
    </w:rPr>
  </w:style>
  <w:style w:type="paragraph" w:styleId="ad">
    <w:name w:val="Intense Quote"/>
    <w:basedOn w:val="a"/>
    <w:next w:val="a"/>
    <w:link w:val="ae"/>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e">
    <w:name w:val="ציטוט חזק תו"/>
    <w:basedOn w:val="a0"/>
    <w:link w:val="ad"/>
    <w:uiPriority w:val="30"/>
    <w:rPr>
      <w:color w:val="000000" w:themeColor="text1"/>
      <w:shd w:val="clear" w:color="auto" w:fill="F2F2F2" w:themeFill="background1" w:themeFillShade="F2"/>
    </w:rPr>
  </w:style>
  <w:style w:type="character" w:styleId="af">
    <w:name w:val="Subtle Reference"/>
    <w:basedOn w:val="a0"/>
    <w:uiPriority w:val="31"/>
    <w:qFormat/>
    <w:rsid w:val="0058277A"/>
    <w:rPr>
      <w:rFonts w:cs="Tahoma"/>
      <w:smallCaps/>
      <w:color w:val="404040" w:themeColor="text1" w:themeTint="BF"/>
      <w:u w:val="single" w:color="7F7F7F" w:themeColor="text1" w:themeTint="80"/>
    </w:rPr>
  </w:style>
  <w:style w:type="character" w:styleId="af0">
    <w:name w:val="Intense Reference"/>
    <w:basedOn w:val="a0"/>
    <w:uiPriority w:val="32"/>
    <w:qFormat/>
    <w:rsid w:val="0058277A"/>
    <w:rPr>
      <w:rFonts w:cs="Tahoma"/>
      <w:b/>
      <w:bCs/>
      <w:smallCaps/>
      <w:u w:val="single"/>
    </w:rPr>
  </w:style>
  <w:style w:type="character" w:styleId="af1">
    <w:name w:val="Book Title"/>
    <w:basedOn w:val="a0"/>
    <w:uiPriority w:val="33"/>
    <w:qFormat/>
    <w:rsid w:val="0058277A"/>
    <w:rPr>
      <w:rFonts w:ascii="Tahoma" w:eastAsia="Tahoma" w:hAnsi="Tahoma" w:cs="Tahoma"/>
      <w:b w:val="0"/>
      <w:bCs w:val="0"/>
      <w:smallCaps/>
      <w:spacing w:val="5"/>
    </w:rPr>
  </w:style>
  <w:style w:type="paragraph" w:styleId="af2">
    <w:name w:val="caption"/>
    <w:basedOn w:val="a"/>
    <w:next w:val="a"/>
    <w:uiPriority w:val="35"/>
    <w:semiHidden/>
    <w:unhideWhenUsed/>
    <w:qFormat/>
    <w:pPr>
      <w:spacing w:after="200"/>
    </w:pPr>
    <w:rPr>
      <w:i/>
      <w:iCs/>
      <w:color w:val="323232" w:themeColor="text2"/>
      <w:sz w:val="18"/>
      <w:szCs w:val="18"/>
    </w:rPr>
  </w:style>
  <w:style w:type="paragraph" w:styleId="af3">
    <w:name w:val="TOC Heading"/>
    <w:basedOn w:val="1"/>
    <w:next w:val="a"/>
    <w:uiPriority w:val="39"/>
    <w:semiHidden/>
    <w:unhideWhenUsed/>
    <w:qFormat/>
    <w:pPr>
      <w:outlineLvl w:val="9"/>
    </w:pPr>
  </w:style>
  <w:style w:type="paragraph" w:styleId="af4">
    <w:name w:val="No Spacing"/>
    <w:uiPriority w:val="1"/>
    <w:qFormat/>
    <w:rsid w:val="0058277A"/>
    <w:pPr>
      <w:spacing w:after="0" w:line="240" w:lineRule="auto"/>
    </w:pPr>
    <w:rPr>
      <w:rFonts w:cs="Tahoma"/>
    </w:rPr>
  </w:style>
  <w:style w:type="paragraph" w:styleId="af5">
    <w:name w:val="List Paragraph"/>
    <w:basedOn w:val="a"/>
    <w:uiPriority w:val="34"/>
    <w:qFormat/>
    <w:pPr>
      <w:ind w:left="720"/>
      <w:contextualSpacing/>
    </w:pPr>
  </w:style>
  <w:style w:type="paragraph" w:styleId="af6">
    <w:name w:val="Title"/>
    <w:basedOn w:val="a"/>
    <w:next w:val="a"/>
    <w:link w:val="af7"/>
    <w:uiPriority w:val="10"/>
    <w:qFormat/>
    <w:rsid w:val="0058277A"/>
    <w:pPr>
      <w:contextualSpacing/>
    </w:pPr>
    <w:rPr>
      <w:rFonts w:asciiTheme="majorHAnsi" w:eastAsiaTheme="majorEastAsia" w:hAnsiTheme="majorHAnsi"/>
      <w:spacing w:val="-10"/>
      <w:kern w:val="28"/>
      <w:sz w:val="56"/>
      <w:szCs w:val="56"/>
    </w:rPr>
  </w:style>
  <w:style w:type="character" w:customStyle="1" w:styleId="af7">
    <w:name w:val="כותרת טקסט תו"/>
    <w:basedOn w:val="a0"/>
    <w:link w:val="af6"/>
    <w:uiPriority w:val="10"/>
    <w:rsid w:val="0058277A"/>
    <w:rPr>
      <w:rFonts w:asciiTheme="majorHAnsi" w:eastAsiaTheme="majorEastAsia" w:hAnsiTheme="majorHAnsi" w:cs="Tahoma"/>
      <w:spacing w:val="-10"/>
      <w:kern w:val="28"/>
      <w:sz w:val="56"/>
      <w:szCs w:val="56"/>
    </w:rPr>
  </w:style>
  <w:style w:type="character" w:styleId="Hyperlink">
    <w:name w:val="Hyperlink"/>
    <w:basedOn w:val="a0"/>
    <w:uiPriority w:val="99"/>
    <w:semiHidden/>
    <w:unhideWhenUsed/>
    <w:rsid w:val="00EB7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acebook.com/pages/%D7%AA%D7%A0%D7%95%D7%A2%D7%AA-%D7%94%D7%9E%D7%95%D7%A9%D7%91%D7%99%D7%9D-%D7%91%D7%99%D7%A9%D7%A8%D7%90%D7%9C/18424416165879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moshavim.org.il/" TargetMode="External"/><Relationship Id="rId11" Type="http://schemas.openxmlformats.org/officeDocument/2006/relationships/image" Target="cid:image002.jpg@01D0CEA3.15038E1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D0CEA3.15038E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506;&#1497;&#1510;&#1493;&#1489;%20'&#1491;&#1493;&#1495;'%20(&#1512;&#1497;&#1511;).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עיצוב 'דוח' (ריק)</Template>
  <TotalTime>2</TotalTime>
  <Pages>3</Pages>
  <Words>841</Words>
  <Characters>4205</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Shlomit Kedar</cp:lastModifiedBy>
  <cp:revision>1</cp:revision>
  <dcterms:created xsi:type="dcterms:W3CDTF">2015-08-04T08:36:00Z</dcterms:created>
  <dcterms:modified xsi:type="dcterms:W3CDTF">2015-08-04T08:38:00Z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